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54" w:rsidRPr="003F0815" w:rsidRDefault="00296754" w:rsidP="00296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296754" w:rsidRDefault="00296754" w:rsidP="002967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754" w:rsidRPr="002D6AD5" w:rsidRDefault="00296754" w:rsidP="002967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>Определение.</w:t>
      </w:r>
    </w:p>
    <w:p w:rsidR="00296754" w:rsidRPr="002D6AD5" w:rsidRDefault="00296754" w:rsidP="002967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 xml:space="preserve">Классификация (этиологическая, морфологическая). </w:t>
      </w:r>
    </w:p>
    <w:p w:rsidR="00296754" w:rsidRPr="002D6AD5" w:rsidRDefault="00296754" w:rsidP="002967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 xml:space="preserve">Клинические синдромы. </w:t>
      </w:r>
    </w:p>
    <w:p w:rsidR="00296754" w:rsidRPr="002D6AD5" w:rsidRDefault="00296754" w:rsidP="002967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 xml:space="preserve">Хронический </w:t>
      </w:r>
      <w:proofErr w:type="spellStart"/>
      <w:r w:rsidRPr="002D6AD5">
        <w:rPr>
          <w:rFonts w:ascii="Times New Roman" w:hAnsi="Times New Roman"/>
          <w:color w:val="000000"/>
          <w:sz w:val="28"/>
          <w:szCs w:val="28"/>
        </w:rPr>
        <w:t>фундальный</w:t>
      </w:r>
      <w:proofErr w:type="spellEnd"/>
      <w:r w:rsidRPr="002D6AD5">
        <w:rPr>
          <w:rFonts w:ascii="Times New Roman" w:hAnsi="Times New Roman"/>
          <w:color w:val="000000"/>
          <w:sz w:val="28"/>
          <w:szCs w:val="28"/>
        </w:rPr>
        <w:t xml:space="preserve"> гастрит (типа А): этиология, патогенез,  клинико-лабораторная характеристика, осложнения, лечение.</w:t>
      </w:r>
    </w:p>
    <w:p w:rsidR="00296754" w:rsidRPr="002D6AD5" w:rsidRDefault="00296754" w:rsidP="002967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 xml:space="preserve">Хронический </w:t>
      </w:r>
      <w:proofErr w:type="spellStart"/>
      <w:r w:rsidRPr="002D6AD5">
        <w:rPr>
          <w:rFonts w:ascii="Times New Roman" w:hAnsi="Times New Roman"/>
          <w:color w:val="000000"/>
          <w:sz w:val="28"/>
          <w:szCs w:val="28"/>
        </w:rPr>
        <w:t>антральный</w:t>
      </w:r>
      <w:proofErr w:type="spellEnd"/>
      <w:r w:rsidRPr="002D6AD5">
        <w:rPr>
          <w:rFonts w:ascii="Times New Roman" w:hAnsi="Times New Roman"/>
          <w:color w:val="000000"/>
          <w:sz w:val="28"/>
          <w:szCs w:val="28"/>
        </w:rPr>
        <w:t xml:space="preserve"> гастрит (типа В): этиология, патогенез, клинико-лабораторная характеристика, осложнения, лечение.</w:t>
      </w:r>
    </w:p>
    <w:p w:rsidR="00296754" w:rsidRPr="002D6AD5" w:rsidRDefault="00296754" w:rsidP="002967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6AD5">
        <w:rPr>
          <w:rFonts w:ascii="Times New Roman" w:hAnsi="Times New Roman"/>
          <w:color w:val="000000"/>
          <w:sz w:val="28"/>
          <w:szCs w:val="28"/>
        </w:rPr>
        <w:t xml:space="preserve">Хронические </w:t>
      </w:r>
      <w:proofErr w:type="spellStart"/>
      <w:r w:rsidRPr="002D6AD5">
        <w:rPr>
          <w:rFonts w:ascii="Times New Roman" w:hAnsi="Times New Roman"/>
          <w:color w:val="000000"/>
          <w:sz w:val="28"/>
          <w:szCs w:val="28"/>
        </w:rPr>
        <w:t>химикотоксический</w:t>
      </w:r>
      <w:proofErr w:type="spellEnd"/>
      <w:r w:rsidRPr="002D6AD5">
        <w:rPr>
          <w:rFonts w:ascii="Times New Roman" w:hAnsi="Times New Roman"/>
          <w:color w:val="000000"/>
          <w:sz w:val="28"/>
          <w:szCs w:val="28"/>
        </w:rPr>
        <w:t xml:space="preserve"> гастрит (типа С) гастриты: этиология, патогенез, клиника, диагностика, лечение. </w:t>
      </w:r>
      <w:proofErr w:type="gramEnd"/>
    </w:p>
    <w:p w:rsidR="00296754" w:rsidRPr="002D6AD5" w:rsidRDefault="00296754" w:rsidP="002967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 xml:space="preserve">Методы диагностики секреторной функции желудка. </w:t>
      </w:r>
    </w:p>
    <w:p w:rsidR="0025587B" w:rsidRDefault="0025587B"/>
    <w:sectPr w:rsidR="0025587B" w:rsidSect="0025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D8D"/>
    <w:multiLevelType w:val="hybridMultilevel"/>
    <w:tmpl w:val="C69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54"/>
    <w:rsid w:val="0025587B"/>
    <w:rsid w:val="0029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2020-03-25T09:39:00Z</dcterms:created>
  <dcterms:modified xsi:type="dcterms:W3CDTF">2020-03-25T09:40:00Z</dcterms:modified>
</cp:coreProperties>
</file>